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C3" w:rsidRPr="00286DA8" w:rsidRDefault="00DC10C3" w:rsidP="00B03B86">
      <w:pPr>
        <w:pStyle w:val="Heading1"/>
        <w:jc w:val="center"/>
        <w:rPr>
          <w:i/>
          <w:sz w:val="40"/>
        </w:rPr>
      </w:pPr>
      <w:r w:rsidRPr="003C766B">
        <w:t xml:space="preserve">Upper Llano Watershed Protection Plan </w:t>
      </w:r>
      <w:r w:rsidR="00286DA8" w:rsidRPr="00DA0984">
        <w:rPr>
          <w:sz w:val="40"/>
        </w:rPr>
        <w:t>October 9</w:t>
      </w:r>
      <w:r w:rsidR="00B03B86" w:rsidRPr="00DA0984">
        <w:rPr>
          <w:sz w:val="40"/>
        </w:rPr>
        <w:t xml:space="preserve">, </w:t>
      </w:r>
      <w:r w:rsidRPr="00DA0984">
        <w:rPr>
          <w:sz w:val="40"/>
        </w:rPr>
        <w:t>2012</w:t>
      </w:r>
      <w:r w:rsidR="003C766B" w:rsidRPr="00DA0984">
        <w:rPr>
          <w:sz w:val="40"/>
        </w:rPr>
        <w:t xml:space="preserve"> </w:t>
      </w:r>
      <w:r w:rsidR="001F02AC" w:rsidRPr="00DA0984">
        <w:rPr>
          <w:sz w:val="40"/>
        </w:rPr>
        <w:t>Meeting Summary</w:t>
      </w:r>
    </w:p>
    <w:p w:rsidR="000705E1" w:rsidRPr="00AC0B65" w:rsidRDefault="000705E1" w:rsidP="000705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:rsidR="000705E1" w:rsidRPr="00AC0B65" w:rsidRDefault="000705E1" w:rsidP="000705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Honorable </w:t>
      </w:r>
      <w:r w:rsidR="00286DA8">
        <w:rPr>
          <w:sz w:val="24"/>
          <w:szCs w:val="24"/>
        </w:rPr>
        <w:t>Souli Shanklin</w:t>
      </w:r>
      <w:r w:rsidRPr="00AC0B65">
        <w:rPr>
          <w:sz w:val="24"/>
          <w:szCs w:val="24"/>
        </w:rPr>
        <w:t xml:space="preserve">, </w:t>
      </w:r>
      <w:r w:rsidR="00286DA8">
        <w:rPr>
          <w:sz w:val="24"/>
          <w:szCs w:val="24"/>
        </w:rPr>
        <w:t>Edwards</w:t>
      </w:r>
      <w:r>
        <w:rPr>
          <w:sz w:val="24"/>
          <w:szCs w:val="24"/>
        </w:rPr>
        <w:t xml:space="preserve"> County Judge</w:t>
      </w:r>
    </w:p>
    <w:p w:rsidR="000705E1" w:rsidRPr="00333803" w:rsidRDefault="000705E1" w:rsidP="000705E1">
      <w:pPr>
        <w:spacing w:after="0" w:line="240" w:lineRule="auto"/>
        <w:jc w:val="center"/>
        <w:rPr>
          <w:sz w:val="24"/>
          <w:szCs w:val="24"/>
        </w:rPr>
      </w:pPr>
    </w:p>
    <w:p w:rsidR="00286DA8" w:rsidRPr="00286DA8" w:rsidRDefault="00C85127" w:rsidP="00286DA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85127">
        <w:t xml:space="preserve">Judge </w:t>
      </w:r>
      <w:r w:rsidR="00286DA8">
        <w:t>Shanklin</w:t>
      </w:r>
      <w:r w:rsidRPr="00C85127">
        <w:t xml:space="preserve"> welcomed all interested stakeholders to the meeting. </w:t>
      </w:r>
    </w:p>
    <w:p w:rsidR="00286DA8" w:rsidRPr="00286DA8" w:rsidRDefault="009605DC" w:rsidP="009605DC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  <w:r>
        <w:t>--</w:t>
      </w:r>
      <w:r w:rsidR="00286DA8">
        <w:t xml:space="preserve">Ranchers </w:t>
      </w:r>
      <w:r w:rsidR="00DA0984">
        <w:t xml:space="preserve">and landowners </w:t>
      </w:r>
      <w:r w:rsidR="00286DA8">
        <w:t xml:space="preserve">are </w:t>
      </w:r>
      <w:r w:rsidR="0088469B">
        <w:t>encouraged to manage their land sustainably. Ranchers are the best stewards of the watershe</w:t>
      </w:r>
      <w:r w:rsidR="00286DA8">
        <w:t>d because they intimately k</w:t>
      </w:r>
      <w:r w:rsidR="001A50A2">
        <w:t>now their property</w:t>
      </w:r>
      <w:r w:rsidR="00286DA8">
        <w:t xml:space="preserve">.  </w:t>
      </w:r>
    </w:p>
    <w:p w:rsidR="00286DA8" w:rsidRPr="00286DA8" w:rsidRDefault="00286DA8" w:rsidP="00286DA8">
      <w:pPr>
        <w:pStyle w:val="ListParagraph"/>
        <w:spacing w:after="0" w:line="240" w:lineRule="auto"/>
        <w:rPr>
          <w:b/>
          <w:sz w:val="24"/>
          <w:szCs w:val="24"/>
        </w:rPr>
      </w:pPr>
    </w:p>
    <w:p w:rsidR="00286DA8" w:rsidRPr="00286DA8" w:rsidRDefault="00286DA8" w:rsidP="00286DA8">
      <w:pPr>
        <w:pStyle w:val="ListParagraph"/>
        <w:spacing w:after="0" w:line="240" w:lineRule="auto"/>
        <w:rPr>
          <w:b/>
          <w:sz w:val="24"/>
          <w:szCs w:val="24"/>
        </w:rPr>
      </w:pPr>
    </w:p>
    <w:p w:rsidR="003C7DCF" w:rsidRPr="00286DA8" w:rsidRDefault="00902A80" w:rsidP="00286DA8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Updates on Field Work and</w:t>
      </w:r>
      <w:r w:rsidR="000E2F08">
        <w:rPr>
          <w:b/>
          <w:sz w:val="24"/>
          <w:szCs w:val="24"/>
        </w:rPr>
        <w:t xml:space="preserve"> Ongoing Efforts</w:t>
      </w:r>
    </w:p>
    <w:p w:rsidR="003C7DCF" w:rsidRPr="00AC0B65" w:rsidRDefault="00286DA8" w:rsidP="00286DA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Emily Seldomridge,</w:t>
      </w:r>
      <w:r w:rsidR="000E2F08">
        <w:rPr>
          <w:sz w:val="24"/>
          <w:szCs w:val="24"/>
        </w:rPr>
        <w:t xml:space="preserve"> TTU</w:t>
      </w:r>
      <w:r>
        <w:rPr>
          <w:sz w:val="24"/>
          <w:szCs w:val="24"/>
        </w:rPr>
        <w:t xml:space="preserve"> Llano River Field Station</w:t>
      </w:r>
    </w:p>
    <w:p w:rsidR="003C7DCF" w:rsidRPr="00286DA8" w:rsidRDefault="003C7DCF" w:rsidP="00286DA8">
      <w:pPr>
        <w:spacing w:after="0" w:line="240" w:lineRule="auto"/>
        <w:jc w:val="center"/>
        <w:rPr>
          <w:sz w:val="24"/>
        </w:rPr>
      </w:pPr>
    </w:p>
    <w:p w:rsidR="0088469B" w:rsidRPr="0088469B" w:rsidRDefault="00286DA8" w:rsidP="0088469B">
      <w:pPr>
        <w:pStyle w:val="ListParagraph"/>
        <w:numPr>
          <w:ilvl w:val="0"/>
          <w:numId w:val="1"/>
        </w:numPr>
      </w:pPr>
      <w:r>
        <w:t xml:space="preserve">The Upper Llano River is a healthy watershed with historically few water quality impairments. </w:t>
      </w:r>
      <w:r w:rsidR="009605DC">
        <w:t>T</w:t>
      </w:r>
      <w:r w:rsidR="0088469B">
        <w:t>he Upper Llano Watershed Protection Plan is developed</w:t>
      </w:r>
      <w:r w:rsidR="009605DC">
        <w:t xml:space="preserve"> under the Healthy Watersheds Initiative</w:t>
      </w:r>
      <w:r w:rsidR="0088469B">
        <w:t xml:space="preserve">. </w:t>
      </w:r>
      <w:r w:rsidR="00DA0984">
        <w:t xml:space="preserve"> </w:t>
      </w:r>
      <w:r w:rsidR="0088469B" w:rsidRPr="00DA0984">
        <w:rPr>
          <w:bCs/>
          <w:iCs/>
        </w:rPr>
        <w:t xml:space="preserve">The Healthy Watersheds Initiative encourages states, local governments, </w:t>
      </w:r>
      <w:r w:rsidR="009605DC">
        <w:rPr>
          <w:bCs/>
          <w:iCs/>
        </w:rPr>
        <w:t xml:space="preserve">local </w:t>
      </w:r>
      <w:r w:rsidR="0088469B" w:rsidRPr="00DA0984">
        <w:rPr>
          <w:bCs/>
          <w:iCs/>
        </w:rPr>
        <w:t>organizations and others to take a strategic, systems approach to conserve healthy watersheds with a goal to protect high quality waters and prevent future water quality impairments</w:t>
      </w:r>
      <w:r w:rsidR="00DA0984" w:rsidRPr="00DA0984">
        <w:rPr>
          <w:bCs/>
          <w:iCs/>
        </w:rPr>
        <w:t>.</w:t>
      </w:r>
      <w:r w:rsidR="0088469B" w:rsidRPr="00DA0984">
        <w:rPr>
          <w:bCs/>
          <w:iCs/>
        </w:rPr>
        <w:t xml:space="preserve"> </w:t>
      </w:r>
    </w:p>
    <w:p w:rsidR="00286DA8" w:rsidRDefault="00286DA8" w:rsidP="003C7DCF">
      <w:pPr>
        <w:pStyle w:val="ListParagraph"/>
        <w:numPr>
          <w:ilvl w:val="0"/>
          <w:numId w:val="1"/>
        </w:numPr>
      </w:pPr>
      <w:r>
        <w:t>The</w:t>
      </w:r>
      <w:r w:rsidR="00DA0984">
        <w:t xml:space="preserve"> </w:t>
      </w:r>
      <w:r w:rsidR="009605DC">
        <w:t xml:space="preserve">TTU Llano River Field Station </w:t>
      </w:r>
      <w:r w:rsidR="00DA0984">
        <w:t>research team conducted the</w:t>
      </w:r>
      <w:r>
        <w:t xml:space="preserve"> first field sampling in September 2012. </w:t>
      </w:r>
      <w:r w:rsidR="00DA0984">
        <w:t xml:space="preserve">Sampling included </w:t>
      </w:r>
      <w:r>
        <w:t>water quality,</w:t>
      </w:r>
      <w:r w:rsidR="000E2F08">
        <w:t xml:space="preserve"> flow,</w:t>
      </w:r>
      <w:r>
        <w:t xml:space="preserve"> macro</w:t>
      </w:r>
      <w:r w:rsidR="00902A80">
        <w:t>-</w:t>
      </w:r>
      <w:r>
        <w:t>invertebrates, fish, and habitat</w:t>
      </w:r>
      <w:r w:rsidR="00DA0984">
        <w:t xml:space="preserve">. </w:t>
      </w:r>
      <w:r>
        <w:t xml:space="preserve"> </w:t>
      </w:r>
      <w:r w:rsidR="000E2F08">
        <w:t xml:space="preserve">Samples were taken </w:t>
      </w:r>
      <w:r>
        <w:t xml:space="preserve">at 14 main stem sites </w:t>
      </w:r>
      <w:r w:rsidR="000E2F08">
        <w:t xml:space="preserve">Llano and 6 spring sites </w:t>
      </w:r>
      <w:r>
        <w:t>along the North and South.</w:t>
      </w:r>
    </w:p>
    <w:p w:rsidR="003C7DCF" w:rsidRPr="00C615F7" w:rsidRDefault="00286DA8" w:rsidP="003C7DCF">
      <w:pPr>
        <w:pStyle w:val="ListParagraph"/>
        <w:numPr>
          <w:ilvl w:val="0"/>
          <w:numId w:val="1"/>
        </w:numPr>
      </w:pPr>
      <w:r>
        <w:t xml:space="preserve">Data </w:t>
      </w:r>
      <w:r w:rsidR="000E2F08">
        <w:t>is currently being processed</w:t>
      </w:r>
      <w:r w:rsidR="004D62D0">
        <w:t>,</w:t>
      </w:r>
      <w:r w:rsidR="000E2F08">
        <w:t xml:space="preserve"> and updates </w:t>
      </w:r>
      <w:r>
        <w:t xml:space="preserve">will be presented at the next </w:t>
      </w:r>
      <w:r w:rsidR="000E2F08">
        <w:t xml:space="preserve">stakeholder </w:t>
      </w:r>
      <w:r>
        <w:t>meeting.</w:t>
      </w:r>
    </w:p>
    <w:p w:rsidR="00DC10C3" w:rsidRPr="00AC0B65" w:rsidRDefault="00902A80" w:rsidP="003338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Values of Ecosystem Services</w:t>
      </w:r>
    </w:p>
    <w:p w:rsidR="00DC10C3" w:rsidRPr="00AC0B65" w:rsidRDefault="000E2F08" w:rsidP="003338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Tom Arsuffi</w:t>
      </w:r>
      <w:r w:rsidR="00DC10C3" w:rsidRPr="00AC0B65">
        <w:rPr>
          <w:sz w:val="24"/>
          <w:szCs w:val="24"/>
        </w:rPr>
        <w:t xml:space="preserve">, </w:t>
      </w:r>
      <w:r>
        <w:rPr>
          <w:sz w:val="24"/>
          <w:szCs w:val="24"/>
        </w:rPr>
        <w:t>TTU Llano River Field Station</w:t>
      </w:r>
    </w:p>
    <w:p w:rsidR="00333803" w:rsidRPr="00333803" w:rsidRDefault="00333803" w:rsidP="00333803">
      <w:pPr>
        <w:spacing w:after="0" w:line="240" w:lineRule="auto"/>
        <w:jc w:val="center"/>
        <w:rPr>
          <w:sz w:val="24"/>
          <w:szCs w:val="24"/>
        </w:rPr>
      </w:pPr>
    </w:p>
    <w:p w:rsidR="002D0BF4" w:rsidRDefault="006F0BC5" w:rsidP="002D0BF4">
      <w:pPr>
        <w:pStyle w:val="ListParagraph"/>
        <w:numPr>
          <w:ilvl w:val="0"/>
          <w:numId w:val="1"/>
        </w:numPr>
      </w:pPr>
      <w:r>
        <w:t>An ecosystem is defined as a dynamic complex of plant, animal, and micro</w:t>
      </w:r>
      <w:r w:rsidR="00902A80">
        <w:t>-</w:t>
      </w:r>
      <w:r>
        <w:t xml:space="preserve">organism communities and their non-living environment interacting as a functional unit. </w:t>
      </w:r>
      <w:r w:rsidR="004D62D0">
        <w:t xml:space="preserve">The services provided by ecosystems to humans </w:t>
      </w:r>
      <w:r>
        <w:t xml:space="preserve">are valued </w:t>
      </w:r>
      <w:r w:rsidR="009605DC">
        <w:t>from</w:t>
      </w:r>
      <w:r>
        <w:t xml:space="preserve"> many perspectives (e.g. aesthetic, cultural, scientific, etc.), </w:t>
      </w:r>
      <w:r w:rsidR="009605DC">
        <w:t>and those can be discussed in future meeting</w:t>
      </w:r>
      <w:r w:rsidR="00A65BF6">
        <w:t>s</w:t>
      </w:r>
      <w:r w:rsidR="009605DC">
        <w:t>.  Here, we looked at the value of free ecosystem services</w:t>
      </w:r>
      <w:r>
        <w:t xml:space="preserve"> through the economic perspective.</w:t>
      </w:r>
      <w:r w:rsidR="004D62D0">
        <w:t xml:space="preserve"> </w:t>
      </w:r>
    </w:p>
    <w:p w:rsidR="00716A8C" w:rsidRPr="00716A8C" w:rsidRDefault="00716A8C" w:rsidP="00716A8C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Our society </w:t>
      </w:r>
      <w:r w:rsidR="009605DC">
        <w:rPr>
          <w:rFonts w:cstheme="minorHAnsi"/>
        </w:rPr>
        <w:t xml:space="preserve">often </w:t>
      </w:r>
      <w:r>
        <w:rPr>
          <w:rFonts w:cstheme="minorHAnsi"/>
        </w:rPr>
        <w:t xml:space="preserve">mistreats the very systems that sustain it; ecosystem values are largely </w:t>
      </w:r>
      <w:r w:rsidR="009605DC">
        <w:rPr>
          <w:rFonts w:cstheme="minorHAnsi"/>
        </w:rPr>
        <w:t>taken for granted and undervalued</w:t>
      </w:r>
      <w:r>
        <w:rPr>
          <w:rFonts w:cstheme="minorHAnsi"/>
        </w:rPr>
        <w:t xml:space="preserve">. </w:t>
      </w:r>
      <w:r w:rsidR="006F0BC5">
        <w:rPr>
          <w:rFonts w:cstheme="minorHAnsi"/>
        </w:rPr>
        <w:t xml:space="preserve">When valued economically, ecosystems are worth </w:t>
      </w:r>
      <w:r w:rsidR="009605DC">
        <w:rPr>
          <w:rFonts w:cstheme="minorHAnsi"/>
        </w:rPr>
        <w:t xml:space="preserve">conservatively, </w:t>
      </w:r>
      <w:r w:rsidR="006F0BC5">
        <w:rPr>
          <w:rFonts w:cstheme="minorHAnsi"/>
        </w:rPr>
        <w:t xml:space="preserve">$33 trillion; more than </w:t>
      </w:r>
      <w:r w:rsidR="009605DC">
        <w:rPr>
          <w:rFonts w:cstheme="minorHAnsi"/>
        </w:rPr>
        <w:t xml:space="preserve">twice </w:t>
      </w:r>
      <w:r w:rsidR="006F0BC5">
        <w:rPr>
          <w:rFonts w:cstheme="minorHAnsi"/>
        </w:rPr>
        <w:t>the global gross national product.</w:t>
      </w:r>
      <w:r>
        <w:rPr>
          <w:rFonts w:cstheme="minorHAnsi"/>
        </w:rPr>
        <w:t xml:space="preserve"> </w:t>
      </w:r>
    </w:p>
    <w:p w:rsidR="00902A80" w:rsidRDefault="00716A8C" w:rsidP="00716A8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Maintenance of a healthy ecosystem provides numerous benefits including reduced costs of water treatment</w:t>
      </w:r>
      <w:r w:rsidR="009605DC">
        <w:rPr>
          <w:rFonts w:cstheme="minorHAnsi"/>
        </w:rPr>
        <w:t>, reduc</w:t>
      </w:r>
      <w:r w:rsidR="00A65BF6">
        <w:rPr>
          <w:rFonts w:cstheme="minorHAnsi"/>
        </w:rPr>
        <w:t>e</w:t>
      </w:r>
      <w:bookmarkStart w:id="0" w:name="_GoBack"/>
      <w:bookmarkEnd w:id="0"/>
      <w:r w:rsidR="00A65BF6">
        <w:rPr>
          <w:rFonts w:cstheme="minorHAnsi"/>
        </w:rPr>
        <w:t>d</w:t>
      </w:r>
      <w:r w:rsidR="009605DC">
        <w:rPr>
          <w:rFonts w:cstheme="minorHAnsi"/>
        </w:rPr>
        <w:t xml:space="preserve"> impacts of floods, recreation, improved land values and many more</w:t>
      </w:r>
      <w:r>
        <w:rPr>
          <w:rFonts w:cstheme="minorHAnsi"/>
        </w:rPr>
        <w:t xml:space="preserve">. </w:t>
      </w:r>
      <w:r w:rsidRPr="00716A8C">
        <w:rPr>
          <w:rFonts w:cstheme="minorHAnsi"/>
        </w:rPr>
        <w:t xml:space="preserve">It is much more costly to restore an ecosystem than to preserve one, so </w:t>
      </w:r>
      <w:r w:rsidR="009605DC">
        <w:rPr>
          <w:rFonts w:cstheme="minorHAnsi"/>
        </w:rPr>
        <w:t>by acting proactively to</w:t>
      </w:r>
      <w:r w:rsidRPr="00716A8C">
        <w:rPr>
          <w:rFonts w:cstheme="minorHAnsi"/>
        </w:rPr>
        <w:t xml:space="preserve"> preserve the health of the Upper Llano River Watershed</w:t>
      </w:r>
      <w:r w:rsidR="009605DC">
        <w:rPr>
          <w:rFonts w:cstheme="minorHAnsi"/>
        </w:rPr>
        <w:t>, we that live here receive benefits and we leave a good thing</w:t>
      </w:r>
      <w:r w:rsidRPr="00716A8C">
        <w:rPr>
          <w:rFonts w:cstheme="minorHAnsi"/>
        </w:rPr>
        <w:t xml:space="preserve"> for future generations</w:t>
      </w:r>
      <w:r w:rsidR="002D0BF4" w:rsidRPr="00716A8C">
        <w:rPr>
          <w:rFonts w:cstheme="minorHAnsi"/>
        </w:rPr>
        <w:t xml:space="preserve">. </w:t>
      </w:r>
    </w:p>
    <w:p w:rsidR="003C766B" w:rsidRPr="00AC0B65" w:rsidRDefault="00902A80" w:rsidP="00A36FDF">
      <w:pPr>
        <w:jc w:val="center"/>
        <w:rPr>
          <w:b/>
          <w:sz w:val="24"/>
          <w:szCs w:val="24"/>
        </w:rPr>
      </w:pPr>
      <w:r>
        <w:rPr>
          <w:rFonts w:cstheme="minorHAnsi"/>
        </w:rPr>
        <w:br w:type="page"/>
      </w:r>
      <w:r w:rsidR="000E2F08">
        <w:rPr>
          <w:b/>
          <w:sz w:val="24"/>
          <w:szCs w:val="24"/>
        </w:rPr>
        <w:t>Organizational Structure and Stakeholder Representation</w:t>
      </w:r>
    </w:p>
    <w:p w:rsidR="003C766B" w:rsidRPr="00AC0B65" w:rsidRDefault="000E2F08" w:rsidP="003C766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Kevin Wagner</w:t>
      </w:r>
      <w:r w:rsidR="003C766B" w:rsidRPr="00AC0B65">
        <w:rPr>
          <w:sz w:val="24"/>
          <w:szCs w:val="24"/>
        </w:rPr>
        <w:t xml:space="preserve">, </w:t>
      </w:r>
      <w:r w:rsidRPr="00DC10C3">
        <w:rPr>
          <w:rFonts w:cstheme="minorHAnsi"/>
          <w:sz w:val="24"/>
          <w:szCs w:val="24"/>
        </w:rPr>
        <w:t>Texas Water Resources Institute</w:t>
      </w:r>
    </w:p>
    <w:p w:rsidR="003C766B" w:rsidRPr="00AC0B65" w:rsidRDefault="000E2F08" w:rsidP="003C766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Tom Arsuffi</w:t>
      </w:r>
      <w:r w:rsidR="003C766B" w:rsidRPr="00AC0B65">
        <w:rPr>
          <w:sz w:val="24"/>
          <w:szCs w:val="24"/>
        </w:rPr>
        <w:t>, TTU Llano River Field Station</w:t>
      </w:r>
    </w:p>
    <w:p w:rsidR="003C766B" w:rsidRPr="00AC0B65" w:rsidRDefault="003C766B" w:rsidP="003C766B">
      <w:pPr>
        <w:pStyle w:val="ListParagraph"/>
        <w:spacing w:after="0" w:line="240" w:lineRule="auto"/>
        <w:rPr>
          <w:sz w:val="24"/>
          <w:szCs w:val="24"/>
        </w:rPr>
      </w:pPr>
    </w:p>
    <w:p w:rsidR="00062C74" w:rsidRDefault="00062C74" w:rsidP="00716A8C">
      <w:pPr>
        <w:pStyle w:val="ListParagraph"/>
        <w:numPr>
          <w:ilvl w:val="0"/>
          <w:numId w:val="4"/>
        </w:numPr>
        <w:rPr>
          <w:rFonts w:cstheme="minorHAnsi"/>
        </w:rPr>
      </w:pPr>
      <w:r w:rsidRPr="00062C74">
        <w:rPr>
          <w:rFonts w:cstheme="minorHAnsi"/>
        </w:rPr>
        <w:t>The planning process will include involvement of a diversity of interests, collaborative decision-making based on sound science and accurate information, strong communication and outreach, and short-term doable action items and long-term objectives/goals.</w:t>
      </w:r>
      <w:r>
        <w:rPr>
          <w:rFonts w:cstheme="minorHAnsi"/>
        </w:rPr>
        <w:t xml:space="preserve"> </w:t>
      </w:r>
    </w:p>
    <w:p w:rsidR="00716A8C" w:rsidRPr="00062C74" w:rsidRDefault="00716A8C" w:rsidP="00716A8C">
      <w:pPr>
        <w:pStyle w:val="ListParagraph"/>
        <w:numPr>
          <w:ilvl w:val="0"/>
          <w:numId w:val="4"/>
        </w:numPr>
        <w:rPr>
          <w:rFonts w:cstheme="minorHAnsi"/>
        </w:rPr>
      </w:pPr>
      <w:r w:rsidRPr="00062C74">
        <w:rPr>
          <w:rFonts w:cstheme="minorHAnsi"/>
        </w:rPr>
        <w:t xml:space="preserve">The goal of </w:t>
      </w:r>
      <w:r w:rsidR="00902A80">
        <w:rPr>
          <w:rFonts w:cstheme="minorHAnsi"/>
        </w:rPr>
        <w:t>this meeting is</w:t>
      </w:r>
      <w:r w:rsidRPr="00062C74">
        <w:rPr>
          <w:rFonts w:cstheme="minorHAnsi"/>
        </w:rPr>
        <w:t xml:space="preserve"> to determine the organizational framework of the stakeholders.</w:t>
      </w:r>
    </w:p>
    <w:p w:rsidR="00716A8C" w:rsidRPr="00716A8C" w:rsidRDefault="00716A8C" w:rsidP="00716A8C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Organizational frameworks may take the structure of a coordination committee (o</w:t>
      </w:r>
      <w:r w:rsidR="00902A80" w:rsidRPr="00716A8C">
        <w:rPr>
          <w:rFonts w:cstheme="minorHAnsi"/>
        </w:rPr>
        <w:t>verall stakeholder group is utilized to come up with recommendations that everyone can agree on</w:t>
      </w:r>
      <w:r>
        <w:rPr>
          <w:rFonts w:cstheme="minorHAnsi"/>
        </w:rPr>
        <w:t>)</w:t>
      </w:r>
      <w:r w:rsidR="00062C74">
        <w:rPr>
          <w:rFonts w:cstheme="minorHAnsi"/>
        </w:rPr>
        <w:t xml:space="preserve">, </w:t>
      </w:r>
      <w:r w:rsidRPr="00716A8C">
        <w:rPr>
          <w:rFonts w:cstheme="minorHAnsi"/>
        </w:rPr>
        <w:t>work groups</w:t>
      </w:r>
      <w:r>
        <w:rPr>
          <w:rFonts w:cstheme="minorHAnsi"/>
        </w:rPr>
        <w:t xml:space="preserve"> (s</w:t>
      </w:r>
      <w:r w:rsidR="00902A80" w:rsidRPr="00716A8C">
        <w:rPr>
          <w:rFonts w:cstheme="minorHAnsi"/>
        </w:rPr>
        <w:t>takeholders contribute to a topic grouped together to develop solutions</w:t>
      </w:r>
      <w:r w:rsidRPr="00716A8C">
        <w:rPr>
          <w:rFonts w:cstheme="minorHAnsi"/>
        </w:rPr>
        <w:t xml:space="preserve">), </w:t>
      </w:r>
      <w:r w:rsidR="00062C74">
        <w:rPr>
          <w:rFonts w:cstheme="minorHAnsi"/>
        </w:rPr>
        <w:t>or any variation</w:t>
      </w:r>
      <w:r w:rsidR="00902A80">
        <w:rPr>
          <w:rFonts w:cstheme="minorHAnsi"/>
        </w:rPr>
        <w:t xml:space="preserve"> of the above</w:t>
      </w:r>
      <w:r w:rsidR="00062C74">
        <w:rPr>
          <w:rFonts w:cstheme="minorHAnsi"/>
        </w:rPr>
        <w:t>. The framework is adaptive and can be amended as the planning process progresses.</w:t>
      </w:r>
    </w:p>
    <w:p w:rsidR="00716A8C" w:rsidRDefault="00062C74" w:rsidP="00716A8C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Upper Llano River s</w:t>
      </w:r>
      <w:r w:rsidR="00716A8C" w:rsidRPr="00F10968">
        <w:rPr>
          <w:rFonts w:cstheme="minorHAnsi"/>
        </w:rPr>
        <w:t>takeholders</w:t>
      </w:r>
      <w:r>
        <w:rPr>
          <w:rFonts w:cstheme="minorHAnsi"/>
        </w:rPr>
        <w:t xml:space="preserve"> decided to organize</w:t>
      </w:r>
      <w:r w:rsidR="001A50A2">
        <w:rPr>
          <w:rFonts w:cstheme="minorHAnsi"/>
        </w:rPr>
        <w:t xml:space="preserve"> into a coordination committee with r</w:t>
      </w:r>
      <w:r>
        <w:rPr>
          <w:rFonts w:cstheme="minorHAnsi"/>
        </w:rPr>
        <w:t>epresentative</w:t>
      </w:r>
      <w:r w:rsidR="00902A80">
        <w:rPr>
          <w:rFonts w:cstheme="minorHAnsi"/>
        </w:rPr>
        <w:t xml:space="preserve">s </w:t>
      </w:r>
      <w:r w:rsidR="001A50A2">
        <w:rPr>
          <w:rFonts w:cstheme="minorHAnsi"/>
        </w:rPr>
        <w:t>from the following</w:t>
      </w:r>
      <w:r>
        <w:rPr>
          <w:rFonts w:cstheme="minorHAnsi"/>
        </w:rPr>
        <w:t xml:space="preserve">: </w:t>
      </w:r>
    </w:p>
    <w:p w:rsidR="00411ACC" w:rsidRPr="00062C74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City of Junction</w:t>
      </w:r>
    </w:p>
    <w:p w:rsidR="00411ACC" w:rsidRPr="00062C74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County Extension Agents</w:t>
      </w:r>
    </w:p>
    <w:p w:rsidR="00411ACC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County Judge/Commissioner/W</w:t>
      </w:r>
      <w:r w:rsidR="00062C74">
        <w:rPr>
          <w:rFonts w:cstheme="minorHAnsi"/>
        </w:rPr>
        <w:t xml:space="preserve">ater </w:t>
      </w:r>
      <w:r w:rsidR="00062C74" w:rsidRPr="00062C74">
        <w:rPr>
          <w:rFonts w:cstheme="minorHAnsi"/>
        </w:rPr>
        <w:t>D</w:t>
      </w:r>
      <w:r w:rsidR="00062C74">
        <w:rPr>
          <w:rFonts w:cstheme="minorHAnsi"/>
        </w:rPr>
        <w:t xml:space="preserve">istricts </w:t>
      </w:r>
    </w:p>
    <w:p w:rsid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Edwards</w:t>
      </w:r>
    </w:p>
    <w:p w:rsid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Kimble</w:t>
      </w:r>
    </w:p>
    <w:p w:rsid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Real</w:t>
      </w:r>
    </w:p>
    <w:p w:rsidR="00062C74" w:rsidRP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Sutton</w:t>
      </w:r>
    </w:p>
    <w:p w:rsidR="00411ACC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S</w:t>
      </w:r>
      <w:r w:rsidR="00062C74">
        <w:rPr>
          <w:rFonts w:cstheme="minorHAnsi"/>
        </w:rPr>
        <w:t xml:space="preserve">oil </w:t>
      </w:r>
      <w:r w:rsidRPr="00062C74">
        <w:rPr>
          <w:rFonts w:cstheme="minorHAnsi"/>
        </w:rPr>
        <w:t>W</w:t>
      </w:r>
      <w:r w:rsidR="00062C74">
        <w:rPr>
          <w:rFonts w:cstheme="minorHAnsi"/>
        </w:rPr>
        <w:t xml:space="preserve">ater </w:t>
      </w:r>
      <w:r w:rsidRPr="00062C74">
        <w:rPr>
          <w:rFonts w:cstheme="minorHAnsi"/>
        </w:rPr>
        <w:t>C</w:t>
      </w:r>
      <w:r w:rsidR="00062C74">
        <w:rPr>
          <w:rFonts w:cstheme="minorHAnsi"/>
        </w:rPr>
        <w:t xml:space="preserve">onservation </w:t>
      </w:r>
      <w:r w:rsidRPr="00062C74">
        <w:rPr>
          <w:rFonts w:cstheme="minorHAnsi"/>
        </w:rPr>
        <w:t>D</w:t>
      </w:r>
      <w:r w:rsidR="00062C74">
        <w:rPr>
          <w:rFonts w:cstheme="minorHAnsi"/>
        </w:rPr>
        <w:t>istricts</w:t>
      </w:r>
    </w:p>
    <w:p w:rsid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 w:rsidRPr="00062C74">
        <w:rPr>
          <w:rFonts w:cstheme="minorHAnsi"/>
        </w:rPr>
        <w:t>Edwards Plateau</w:t>
      </w:r>
    </w:p>
    <w:p w:rsid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 w:rsidRPr="00062C74">
        <w:rPr>
          <w:rFonts w:cstheme="minorHAnsi"/>
        </w:rPr>
        <w:t>Upper Nueces-Frio</w:t>
      </w:r>
    </w:p>
    <w:p w:rsidR="00062C74" w:rsidRPr="00062C74" w:rsidRDefault="00062C74" w:rsidP="00062C74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Upper Llanos</w:t>
      </w:r>
    </w:p>
    <w:p w:rsidR="00411ACC" w:rsidRPr="00062C74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Outfitters – T</w:t>
      </w:r>
      <w:r w:rsidR="00062C74">
        <w:rPr>
          <w:rFonts w:cstheme="minorHAnsi"/>
        </w:rPr>
        <w:t xml:space="preserve">exas </w:t>
      </w:r>
      <w:r w:rsidRPr="00062C74">
        <w:rPr>
          <w:rFonts w:cstheme="minorHAnsi"/>
        </w:rPr>
        <w:t>P</w:t>
      </w:r>
      <w:r w:rsidR="00062C74">
        <w:rPr>
          <w:rFonts w:cstheme="minorHAnsi"/>
        </w:rPr>
        <w:t xml:space="preserve">arks and Wildlife Department </w:t>
      </w:r>
      <w:r w:rsidRPr="00062C74">
        <w:rPr>
          <w:rFonts w:cstheme="minorHAnsi"/>
        </w:rPr>
        <w:t>Paddling Trail Rep</w:t>
      </w:r>
    </w:p>
    <w:p w:rsidR="00062C74" w:rsidRDefault="00062C74" w:rsidP="00062C74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Real estate </w:t>
      </w:r>
    </w:p>
    <w:p w:rsidR="00062C74" w:rsidRDefault="00062C74" w:rsidP="00062C74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South Llano Watershed Alliance</w:t>
      </w:r>
    </w:p>
    <w:p w:rsidR="00062C74" w:rsidRDefault="00062C74" w:rsidP="00062C74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South Llano State Park</w:t>
      </w:r>
    </w:p>
    <w:p w:rsidR="00411ACC" w:rsidRPr="00062C74" w:rsidRDefault="00902A80" w:rsidP="00062C74">
      <w:pPr>
        <w:pStyle w:val="ListParagraph"/>
        <w:numPr>
          <w:ilvl w:val="1"/>
          <w:numId w:val="4"/>
        </w:numPr>
        <w:rPr>
          <w:rFonts w:cstheme="minorHAnsi"/>
        </w:rPr>
      </w:pPr>
      <w:r w:rsidRPr="00062C74">
        <w:rPr>
          <w:rFonts w:cstheme="minorHAnsi"/>
        </w:rPr>
        <w:t>Upper Llano Prescribed Burn Association</w:t>
      </w:r>
    </w:p>
    <w:p w:rsidR="00E53CEF" w:rsidRDefault="00062C74" w:rsidP="00E53CE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Natural Resources Conservation Service (NRCS)</w:t>
      </w:r>
    </w:p>
    <w:p w:rsidR="009605DC" w:rsidRDefault="009605DC" w:rsidP="00E53CE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Several Types of Landowners</w:t>
      </w:r>
    </w:p>
    <w:p w:rsidR="00E53CEF" w:rsidRPr="00E53CEF" w:rsidRDefault="00E53CEF" w:rsidP="00E53CEF">
      <w:pPr>
        <w:numPr>
          <w:ilvl w:val="0"/>
          <w:numId w:val="4"/>
        </w:numPr>
        <w:rPr>
          <w:rFonts w:cstheme="minorHAnsi"/>
        </w:rPr>
      </w:pPr>
      <w:r w:rsidRPr="00E53CEF">
        <w:rPr>
          <w:rFonts w:cstheme="minorHAnsi"/>
        </w:rPr>
        <w:t xml:space="preserve">The next meeting we will discuss </w:t>
      </w:r>
      <w:r>
        <w:rPr>
          <w:rFonts w:cstheme="minorHAnsi"/>
        </w:rPr>
        <w:t xml:space="preserve">the possibility of </w:t>
      </w:r>
      <w:r w:rsidRPr="00E53CEF">
        <w:rPr>
          <w:rFonts w:cstheme="minorHAnsi"/>
        </w:rPr>
        <w:t>ground rules and</w:t>
      </w:r>
      <w:r>
        <w:rPr>
          <w:rFonts w:cstheme="minorHAnsi"/>
        </w:rPr>
        <w:t>/or bylaws for the coordination committee</w:t>
      </w:r>
      <w:r w:rsidR="009605DC">
        <w:rPr>
          <w:rFonts w:cstheme="minorHAnsi"/>
        </w:rPr>
        <w:t xml:space="preserve"> and formation of work groups</w:t>
      </w:r>
      <w:r>
        <w:rPr>
          <w:rFonts w:cstheme="minorHAnsi"/>
        </w:rPr>
        <w:t>.</w:t>
      </w:r>
    </w:p>
    <w:p w:rsidR="00062C74" w:rsidRPr="00F10968" w:rsidRDefault="00062C74" w:rsidP="001A50A2">
      <w:pPr>
        <w:pStyle w:val="ListParagraph"/>
        <w:rPr>
          <w:rFonts w:cstheme="minorHAnsi"/>
        </w:rPr>
      </w:pPr>
    </w:p>
    <w:p w:rsidR="001F02AC" w:rsidRDefault="001F02AC" w:rsidP="001F02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30B8" w:rsidRPr="00D642A3" w:rsidRDefault="00F630B8">
      <w:pPr>
        <w:rPr>
          <w:rFonts w:cstheme="minorHAnsi"/>
        </w:rPr>
      </w:pPr>
    </w:p>
    <w:sectPr w:rsidR="00F630B8" w:rsidRPr="00D642A3" w:rsidSect="00133CF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06B"/>
    <w:multiLevelType w:val="hybridMultilevel"/>
    <w:tmpl w:val="87DC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7E86"/>
    <w:multiLevelType w:val="hybridMultilevel"/>
    <w:tmpl w:val="834679A8"/>
    <w:lvl w:ilvl="0" w:tplc="9296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6E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A9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C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2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0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4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C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A15D92"/>
    <w:multiLevelType w:val="hybridMultilevel"/>
    <w:tmpl w:val="E42E7146"/>
    <w:lvl w:ilvl="0" w:tplc="00BED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FE0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82C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57207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5E0A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3C06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26FF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625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F4A1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D4A6E2B"/>
    <w:multiLevelType w:val="hybridMultilevel"/>
    <w:tmpl w:val="88688CBE"/>
    <w:lvl w:ilvl="0" w:tplc="DCF429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4CC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0204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48A2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366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45C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F29B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9421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32B5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447E4C60"/>
    <w:multiLevelType w:val="hybridMultilevel"/>
    <w:tmpl w:val="666EE8B8"/>
    <w:lvl w:ilvl="0" w:tplc="95A08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81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0C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C4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2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0E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E0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406B61"/>
    <w:multiLevelType w:val="hybridMultilevel"/>
    <w:tmpl w:val="CB1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326D"/>
    <w:multiLevelType w:val="hybridMultilevel"/>
    <w:tmpl w:val="6EA04C62"/>
    <w:lvl w:ilvl="0" w:tplc="B3A0B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21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6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CF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2F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C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7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7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25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0E456C"/>
    <w:multiLevelType w:val="hybridMultilevel"/>
    <w:tmpl w:val="0696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60B0"/>
    <w:multiLevelType w:val="hybridMultilevel"/>
    <w:tmpl w:val="35F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21991"/>
    <w:multiLevelType w:val="hybridMultilevel"/>
    <w:tmpl w:val="0E84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20"/>
  <w:characterSpacingControl w:val="doNotCompress"/>
  <w:compat/>
  <w:rsids>
    <w:rsidRoot w:val="002C281E"/>
    <w:rsid w:val="00006E48"/>
    <w:rsid w:val="000176E4"/>
    <w:rsid w:val="00062C74"/>
    <w:rsid w:val="000705E1"/>
    <w:rsid w:val="000A3F04"/>
    <w:rsid w:val="000C3F13"/>
    <w:rsid w:val="000E2F08"/>
    <w:rsid w:val="00114BA4"/>
    <w:rsid w:val="00133CFA"/>
    <w:rsid w:val="00150E2B"/>
    <w:rsid w:val="001A50A2"/>
    <w:rsid w:val="001C3FA2"/>
    <w:rsid w:val="001F02AC"/>
    <w:rsid w:val="00286DA8"/>
    <w:rsid w:val="002C281E"/>
    <w:rsid w:val="002D0BF4"/>
    <w:rsid w:val="00316C60"/>
    <w:rsid w:val="00333803"/>
    <w:rsid w:val="003350C1"/>
    <w:rsid w:val="00380347"/>
    <w:rsid w:val="003A7F47"/>
    <w:rsid w:val="003C766B"/>
    <w:rsid w:val="003C7DCF"/>
    <w:rsid w:val="00411ACC"/>
    <w:rsid w:val="004670C6"/>
    <w:rsid w:val="004C3E77"/>
    <w:rsid w:val="004D62D0"/>
    <w:rsid w:val="005B4751"/>
    <w:rsid w:val="005C0017"/>
    <w:rsid w:val="006B2823"/>
    <w:rsid w:val="006F0BC5"/>
    <w:rsid w:val="006F135A"/>
    <w:rsid w:val="00716A8C"/>
    <w:rsid w:val="00755C23"/>
    <w:rsid w:val="007F3D87"/>
    <w:rsid w:val="00844717"/>
    <w:rsid w:val="00851300"/>
    <w:rsid w:val="0088469B"/>
    <w:rsid w:val="008A2A2C"/>
    <w:rsid w:val="00902A80"/>
    <w:rsid w:val="00910F7F"/>
    <w:rsid w:val="009605DC"/>
    <w:rsid w:val="00987036"/>
    <w:rsid w:val="009C708C"/>
    <w:rsid w:val="009C7EAA"/>
    <w:rsid w:val="00A36FDF"/>
    <w:rsid w:val="00A65BF6"/>
    <w:rsid w:val="00A702B2"/>
    <w:rsid w:val="00AC0B65"/>
    <w:rsid w:val="00B03B86"/>
    <w:rsid w:val="00B136E9"/>
    <w:rsid w:val="00C374B5"/>
    <w:rsid w:val="00C615F7"/>
    <w:rsid w:val="00C720B4"/>
    <w:rsid w:val="00C85127"/>
    <w:rsid w:val="00C95F91"/>
    <w:rsid w:val="00D642A3"/>
    <w:rsid w:val="00DA0984"/>
    <w:rsid w:val="00DC10C3"/>
    <w:rsid w:val="00E24813"/>
    <w:rsid w:val="00E53CEF"/>
    <w:rsid w:val="00E85129"/>
    <w:rsid w:val="00E9470D"/>
    <w:rsid w:val="00EA428F"/>
    <w:rsid w:val="00F10968"/>
    <w:rsid w:val="00F630B8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FA"/>
  </w:style>
  <w:style w:type="paragraph" w:styleId="Heading1">
    <w:name w:val="heading 1"/>
    <w:basedOn w:val="Normal"/>
    <w:link w:val="Heading1Char"/>
    <w:uiPriority w:val="9"/>
    <w:qFormat/>
    <w:rsid w:val="00D6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642A3"/>
    <w:rPr>
      <w:i/>
      <w:iCs/>
    </w:rPr>
  </w:style>
  <w:style w:type="paragraph" w:customStyle="1" w:styleId="Default">
    <w:name w:val="Default"/>
    <w:rsid w:val="00DC1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E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642A3"/>
    <w:rPr>
      <w:i/>
      <w:iCs/>
    </w:rPr>
  </w:style>
  <w:style w:type="paragraph" w:customStyle="1" w:styleId="Default">
    <w:name w:val="Default"/>
    <w:rsid w:val="00DC1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E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4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1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B938-3349-2C4A-AFAB-972A44DF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Seldomridge, Emily</dc:creator>
  <cp:lastModifiedBy>Tyson Broad</cp:lastModifiedBy>
  <cp:revision>2</cp:revision>
  <cp:lastPrinted>2012-10-11T11:12:00Z</cp:lastPrinted>
  <dcterms:created xsi:type="dcterms:W3CDTF">2013-01-19T17:54:00Z</dcterms:created>
  <dcterms:modified xsi:type="dcterms:W3CDTF">2013-01-19T17:54:00Z</dcterms:modified>
</cp:coreProperties>
</file>